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lang w:val="en-US" w:eastAsia="zh-Hans"/>
        </w:rPr>
      </w:pPr>
      <w:r>
        <w:rPr>
          <w:rStyle w:val="5"/>
          <w:rFonts w:hint="eastAsia" w:asciiTheme="minorEastAsia" w:hAnsiTheme="minorEastAsia" w:eastAsiaTheme="minorEastAsia" w:cstheme="minorEastAsia"/>
          <w:b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</w:rPr>
        <w:t>盲审</w:t>
      </w:r>
      <w:r>
        <w:rPr>
          <w:rStyle w:val="5"/>
          <w:rFonts w:hint="eastAsia" w:asciiTheme="minorEastAsia" w:hAnsiTheme="minorEastAsia" w:cstheme="minorEastAsia"/>
          <w:b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lang w:val="en-US" w:eastAsia="zh-Hans"/>
        </w:rPr>
        <w:t>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Style w:val="5"/>
          <w:rFonts w:hint="eastAsia" w:asciiTheme="minorEastAsia" w:hAnsiTheme="minorEastAsia" w:cstheme="minorEastAsia"/>
          <w:b/>
          <w:bCs w:val="0"/>
          <w:i w:val="0"/>
          <w:iCs w:val="0"/>
          <w:caps w:val="0"/>
          <w:color w:val="000000"/>
          <w:spacing w:val="0"/>
          <w:sz w:val="40"/>
          <w:szCs w:val="40"/>
          <w:u w:val="none"/>
          <w:lang w:val="en-US" w:eastAsia="zh-Hans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20"/>
        <w:jc w:val="both"/>
        <w:rPr>
          <w:rStyle w:val="5"/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/>
        </w:rPr>
        <w:t> 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自4月24日起，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进入抽校盲环节：时间为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每周二、周五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10:00-16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: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0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0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，地点：艺术学院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302教务办公室。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32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步骤：研究生须将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答辩申请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网上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提交且导师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网上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审核通过后，可进入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答辩申请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应用”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中进行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  <w:t>答辩申请表打印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。携带东南大学硕士研究生学位论文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答辩申请表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和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学术不端检测表</w:t>
      </w:r>
      <w:r>
        <w:rPr>
          <w:rStyle w:val="5"/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并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上传学位论文电子版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至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艺术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学院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/>
        </w:rPr>
        <w:t>30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室进行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院系审核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以及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抽</w:t>
      </w:r>
      <w:r>
        <w:rPr>
          <w:rStyle w:val="5"/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eastAsia="zh-CN"/>
        </w:rPr>
        <w:t>校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环节。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8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友情提醒：盲审格式的学位论文（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/>
        </w:rPr>
        <w:t>PDF 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格式）格式要求：可查网站研究生院主页→学位教育→管理办法→研究生学位论文格式规定，论文中涉及导师和学生本人的个人信息均需删除。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lang w:val="en-US"/>
        </w:rPr>
        <w:t>1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）若抽中校盲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，即进入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00"/>
        </w:rPr>
        <w:t>校送盲审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环节。评阅结果可在“我的答辩申请应用”中查看，盲审评阅意见返回后，至九龙湖校区纪忠楼一楼南大厅自助打印机上凭校园一卡通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打印两份盲审评阅意见书和两份答辩存档成绩单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/>
        </w:rPr>
        <w:t>2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）若未抽中校盲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，则进入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00"/>
        </w:rPr>
        <w:t>院系送盲审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环节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院系秘书进入“论文送审管理应用”模块，在“院系送审”栏点击“登记”，并选择送审对象为“送凡科”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凡科评阅意见返回后，学生可自行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</w:rPr>
        <w:t>打印两份盲审评阅意见书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后，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至九龙湖校区纪忠楼一楼南大厅自助打印机上凭校园一卡通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打印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两份答辩存档成绩单。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both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上述（1）或（2）环节完成后，根据评阅成绩，填写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“学位（毕业）论文评审后导师审核表”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（评阅成绩均80分及以上）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或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“学位（毕业）论文评审学院审核表”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（评阅成绩</w:t>
      </w:r>
      <w:r>
        <w:rPr>
          <w:rStyle w:val="5"/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70-79</w:t>
      </w:r>
      <w:r>
        <w:rPr>
          <w:rStyle w:val="5"/>
          <w:rFonts w:hint="eastAsia" w:asciiTheme="minorEastAsia" w:hAnsiTheme="minorEastAsia" w:eastAsia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分）</w:t>
      </w:r>
      <w:r>
        <w:rPr>
          <w:rStyle w:val="5"/>
          <w:rFonts w:hint="eastAsia" w:asciiTheme="minorEastAsia" w:hAnsiTheme="minorEastAsia" w:cstheme="minorEastAsia"/>
          <w:b w:val="0"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具体表格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见《东南大学研究生学位论文盲审条例》。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按照表格中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要求签字后，在“我的答辩申请应用”相应栏中上传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PDF电子版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，同时纸质版保存，待答辩后随档案袋材料一并提交。</w:t>
      </w:r>
    </w:p>
    <w:p>
      <w:pPr>
        <w:rPr>
          <w:rFonts w:hint="eastAsia" w:asciiTheme="minorEastAsia" w:hAnsiTheme="minorEastAsia" w:eastAsiaTheme="minorEastAsia" w:cstheme="min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NzE4NzliNTJmNjY5MzYyNDM0ZjFlYjA2ZjlhZWEifQ=="/>
  </w:docVars>
  <w:rsids>
    <w:rsidRoot w:val="FBF54C27"/>
    <w:rsid w:val="04544573"/>
    <w:rsid w:val="608C7A63"/>
    <w:rsid w:val="7650765A"/>
    <w:rsid w:val="B87FE89D"/>
    <w:rsid w:val="F9F3C119"/>
    <w:rsid w:val="FBF5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616</Words>
  <Characters>638</Characters>
  <Lines>0</Lines>
  <Paragraphs>0</Paragraphs>
  <TotalTime>19</TotalTime>
  <ScaleCrop>false</ScaleCrop>
  <LinksUpToDate>false</LinksUpToDate>
  <CharactersWithSpaces>640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2023-04-19T21:15:00Z</dcterms:created>
  <dc:creator>Baymax</dc:creator>
  <cp:lastModifiedBy>Daisy、</cp:lastModifiedBy>
  <cp:lastPrinted>2023-04-19T13:30:00Z</cp:lastPrinted>
  <dcterms:modified xsi:type="dcterms:W3CDTF">2024-04-24T15:40:42Z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8991BD930772EA181BB3286660412DE0_43</vt:lpwstr>
  </property>
</Properties>
</file>