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年艺术学院第二批学位论文答辩流程时间节点安排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（6月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日前评定学位）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1、4月9日——4月16日 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进行论文预答辩和查重</w:t>
      </w:r>
    </w:p>
    <w:p>
      <w:pPr>
        <w:ind w:firstLine="420" w:firstLineChars="0"/>
        <w:rPr>
          <w:rFonts w:hint="eastAsia" w:ascii="宋体" w:hAnsi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论文预答辩：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由导师按照学科、专业自行组队</w:t>
      </w:r>
      <w:r>
        <w:rPr>
          <w:rFonts w:hint="eastAsia" w:ascii="宋体" w:hAnsi="宋体"/>
          <w:sz w:val="28"/>
          <w:szCs w:val="28"/>
          <w:lang w:val="en-US" w:eastAsia="zh-CN"/>
        </w:rPr>
        <w:t>，报备分委会秘书</w:t>
      </w:r>
      <w:bookmarkEnd w:id="0"/>
      <w:r>
        <w:rPr>
          <w:rFonts w:hint="eastAsia" w:ascii="宋体" w:hAnsi="宋体"/>
          <w:sz w:val="28"/>
          <w:szCs w:val="28"/>
          <w:lang w:val="en-US" w:eastAsia="zh-CN"/>
        </w:rPr>
        <w:t>苏老师提请分委会审核通过，由学院提供场地，研究生秘书网上公示。</w:t>
      </w:r>
    </w:p>
    <w:p>
      <w:pPr>
        <w:ind w:firstLine="42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论文查重：</w:t>
      </w:r>
      <w:r>
        <w:rPr>
          <w:rFonts w:hint="eastAsia" w:ascii="宋体" w:hAnsi="宋体"/>
          <w:sz w:val="28"/>
          <w:szCs w:val="28"/>
          <w:lang w:val="en-US" w:eastAsia="zh-CN"/>
        </w:rPr>
        <w:t>预答辩之后，</w:t>
      </w:r>
      <w:r>
        <w:rPr>
          <w:rFonts w:hint="eastAsia" w:ascii="宋体" w:hAnsi="宋体"/>
          <w:sz w:val="28"/>
          <w:szCs w:val="28"/>
        </w:rPr>
        <w:t>请将论文按照流程</w:t>
      </w:r>
      <w:r>
        <w:rPr>
          <w:rFonts w:hint="eastAsia" w:ascii="宋体" w:hAnsi="宋体"/>
          <w:b/>
          <w:bCs/>
          <w:sz w:val="28"/>
          <w:szCs w:val="28"/>
        </w:rPr>
        <w:t>由导师发送</w:t>
      </w:r>
      <w:r>
        <w:rPr>
          <w:rFonts w:hint="eastAsia" w:ascii="宋体" w:hAnsi="宋体"/>
          <w:sz w:val="28"/>
          <w:szCs w:val="28"/>
        </w:rPr>
        <w:t>至苏景姣老师邮箱（seuart@qq.com），进行查重。</w:t>
      </w:r>
    </w:p>
    <w:p>
      <w:pPr>
        <w:numPr>
          <w:ilvl w:val="0"/>
          <w:numId w:val="0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sz w:val="28"/>
          <w:szCs w:val="28"/>
        </w:rPr>
        <w:t>4月1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日——</w:t>
      </w:r>
      <w:r>
        <w:rPr>
          <w:rFonts w:hint="eastAsia" w:ascii="宋体" w:hAnsi="宋体"/>
          <w:sz w:val="28"/>
          <w:szCs w:val="28"/>
          <w:lang w:val="en-US" w:eastAsia="zh-CN"/>
        </w:rPr>
        <w:t>4月30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抽校盲+送院盲</w:t>
      </w:r>
    </w:p>
    <w:p>
      <w:pPr>
        <w:numPr>
          <w:ilvl w:val="0"/>
          <w:numId w:val="0"/>
        </w:numPr>
        <w:ind w:firstLine="42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凭借纸质版答辩申请书</w:t>
      </w:r>
      <w:r>
        <w:rPr>
          <w:rFonts w:hint="eastAsia" w:ascii="宋体" w:hAnsi="宋体"/>
          <w:sz w:val="28"/>
          <w:szCs w:val="28"/>
          <w:lang w:val="en-US" w:eastAsia="zh-CN"/>
        </w:rPr>
        <w:t>和</w:t>
      </w:r>
      <w:r>
        <w:rPr>
          <w:rFonts w:hint="default" w:ascii="宋体" w:hAnsi="宋体"/>
          <w:sz w:val="28"/>
          <w:szCs w:val="28"/>
          <w:lang w:val="en-US" w:eastAsia="zh-CN"/>
        </w:rPr>
        <w:t>学术不端检测表</w:t>
      </w:r>
      <w:r>
        <w:rPr>
          <w:rFonts w:hint="eastAsia" w:ascii="宋体" w:hAnsi="宋体"/>
          <w:sz w:val="28"/>
          <w:szCs w:val="28"/>
          <w:lang w:val="en-US" w:eastAsia="zh-CN"/>
        </w:rPr>
        <w:t>以及在</w:t>
      </w:r>
      <w:r>
        <w:rPr>
          <w:rFonts w:hint="default" w:ascii="宋体" w:hAnsi="宋体"/>
          <w:sz w:val="28"/>
          <w:szCs w:val="28"/>
          <w:lang w:val="en-US" w:eastAsia="zh-CN"/>
        </w:rPr>
        <w:t>系统上传盲审格式论文</w:t>
      </w:r>
      <w:r>
        <w:rPr>
          <w:rFonts w:hint="eastAsia" w:ascii="宋体" w:hAnsi="宋体"/>
          <w:sz w:val="28"/>
          <w:szCs w:val="28"/>
          <w:lang w:val="en-US" w:eastAsia="zh-CN"/>
        </w:rPr>
        <w:t>（抽盲前具体步骤和相关要求请参见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论文答辩、学位申请流程图</w:t>
      </w:r>
      <w:r>
        <w:rPr>
          <w:rFonts w:hint="eastAsia" w:ascii="宋体" w:hAnsi="宋体"/>
          <w:sz w:val="28"/>
          <w:szCs w:val="28"/>
          <w:lang w:val="en-US" w:eastAsia="zh-CN"/>
        </w:rPr>
        <w:t>）</w:t>
      </w:r>
      <w:r>
        <w:rPr>
          <w:rFonts w:hint="default" w:ascii="宋体" w:hAnsi="宋体"/>
          <w:sz w:val="28"/>
          <w:szCs w:val="28"/>
          <w:lang w:val="en-US" w:eastAsia="zh-CN"/>
        </w:rPr>
        <w:t>，至苏老师处抽校盲审+送院盲审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420" w:firstLineChars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如果抽中校盲审，</w:t>
      </w:r>
      <w:r>
        <w:rPr>
          <w:rFonts w:hint="default" w:ascii="宋体" w:hAnsi="宋体"/>
          <w:b/>
          <w:bCs/>
          <w:sz w:val="28"/>
          <w:szCs w:val="28"/>
          <w:lang w:val="en-US" w:eastAsia="zh-CN"/>
        </w:rPr>
        <w:t>教育部平台盲审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420" w:firstLineChars="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如果未抽中校盲审，</w:t>
      </w:r>
      <w:r>
        <w:rPr>
          <w:rFonts w:hint="eastAsia" w:ascii="宋体" w:hAnsi="宋体"/>
          <w:sz w:val="28"/>
          <w:szCs w:val="28"/>
        </w:rPr>
        <w:t>进入</w:t>
      </w:r>
      <w:r>
        <w:rPr>
          <w:rFonts w:hint="eastAsia" w:ascii="宋体" w:hAnsi="宋体"/>
          <w:b/>
          <w:bCs/>
          <w:sz w:val="28"/>
          <w:szCs w:val="28"/>
        </w:rPr>
        <w:t>院级盲审阶段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～</w:t>
      </w:r>
      <w:r>
        <w:rPr>
          <w:rFonts w:hint="eastAsia" w:ascii="宋体" w:hAnsi="宋体"/>
          <w:sz w:val="28"/>
          <w:szCs w:val="28"/>
        </w:rPr>
        <w:t>凡科送审平台</w:t>
      </w:r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、5月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日——</w:t>
      </w:r>
      <w:r>
        <w:rPr>
          <w:rFonts w:ascii="宋体" w:hAnsi="宋体"/>
          <w:sz w:val="28"/>
          <w:szCs w:val="28"/>
        </w:rPr>
        <w:t>28</w:t>
      </w:r>
      <w:r>
        <w:rPr>
          <w:rFonts w:hint="eastAsia" w:ascii="宋体" w:hAnsi="宋体"/>
          <w:sz w:val="28"/>
          <w:szCs w:val="28"/>
        </w:rPr>
        <w:t xml:space="preserve">日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艺术学理论组织学位论文答辩（</w:t>
      </w:r>
      <w:r>
        <w:rPr>
          <w:rFonts w:hint="eastAsia" w:ascii="宋体" w:hAnsi="宋体"/>
          <w:b/>
          <w:bCs/>
          <w:sz w:val="28"/>
          <w:szCs w:val="28"/>
        </w:rPr>
        <w:t>由各自导师自行邀请答辩专家，请参照《东南大学艺术学院研究生学位论文质量全过程管理办法》 相关要求</w:t>
      </w:r>
      <w:r>
        <w:rPr>
          <w:rFonts w:hint="eastAsia" w:ascii="宋体" w:hAnsi="宋体"/>
          <w:sz w:val="28"/>
          <w:szCs w:val="28"/>
        </w:rPr>
        <w:t>）（被抽到盲审，以及其他流程耽搁时间的，报请院学位论文质量全过程指导小组，另选时间分批组织学位论文答辩）</w:t>
      </w:r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、5月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日——</w:t>
      </w:r>
      <w:r>
        <w:rPr>
          <w:rFonts w:ascii="宋体" w:hAnsi="宋体"/>
          <w:sz w:val="28"/>
          <w:szCs w:val="28"/>
        </w:rPr>
        <w:t>28</w:t>
      </w:r>
      <w:r>
        <w:rPr>
          <w:rFonts w:hint="eastAsia" w:ascii="宋体" w:hAnsi="宋体"/>
          <w:sz w:val="28"/>
          <w:szCs w:val="28"/>
        </w:rPr>
        <w:t xml:space="preserve">日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设计学组织学位论文答辩（</w:t>
      </w:r>
      <w:r>
        <w:rPr>
          <w:rFonts w:hint="eastAsia" w:ascii="宋体" w:hAnsi="宋体"/>
          <w:b/>
          <w:bCs/>
          <w:sz w:val="28"/>
          <w:szCs w:val="28"/>
        </w:rPr>
        <w:t>由各自导师自行邀请答辩专家，请参照《东南大学艺术学院研究生学位论文质量全过程管理办法》 相关要求</w:t>
      </w:r>
      <w:r>
        <w:rPr>
          <w:rFonts w:hint="eastAsia" w:ascii="宋体" w:hAnsi="宋体"/>
          <w:sz w:val="28"/>
          <w:szCs w:val="28"/>
        </w:rPr>
        <w:t>）（被抽到盲审，以及其他流程耽搁时间的，报请院学位论文质量全过程指导小组，另选时间分批组织学位论文答辩）</w:t>
      </w:r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、5月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日——</w:t>
      </w:r>
      <w:r>
        <w:rPr>
          <w:rFonts w:ascii="宋体" w:hAnsi="宋体"/>
          <w:sz w:val="28"/>
          <w:szCs w:val="28"/>
        </w:rPr>
        <w:t>28</w:t>
      </w:r>
      <w:r>
        <w:rPr>
          <w:rFonts w:hint="eastAsia" w:ascii="宋体" w:hAnsi="宋体"/>
          <w:sz w:val="28"/>
          <w:szCs w:val="28"/>
        </w:rPr>
        <w:t xml:space="preserve">日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艺术设计组织学位论文答辩（</w:t>
      </w:r>
      <w:r>
        <w:rPr>
          <w:rFonts w:hint="eastAsia" w:ascii="宋体" w:hAnsi="宋体"/>
          <w:b/>
          <w:bCs/>
          <w:sz w:val="28"/>
          <w:szCs w:val="28"/>
        </w:rPr>
        <w:t>由各自导师自行邀请答辩专家，请参照《东南大学艺术学院研究生学位论文质量全过程管理办法》 相关要求</w:t>
      </w:r>
      <w:r>
        <w:rPr>
          <w:rFonts w:hint="eastAsia" w:ascii="宋体" w:hAnsi="宋体"/>
          <w:sz w:val="28"/>
          <w:szCs w:val="28"/>
        </w:rPr>
        <w:t>）（被抽到盲审，以及其他流程耽搁时间的，报请院学位论文质量全过程指导小组，另选时间分批组织学位论文答辩）</w:t>
      </w:r>
    </w:p>
    <w:p>
      <w:pPr>
        <w:widowControl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、5月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日——</w:t>
      </w:r>
      <w:r>
        <w:rPr>
          <w:rFonts w:ascii="宋体" w:hAnsi="宋体"/>
          <w:sz w:val="28"/>
          <w:szCs w:val="28"/>
        </w:rPr>
        <w:t>28</w:t>
      </w:r>
      <w:r>
        <w:rPr>
          <w:rFonts w:hint="eastAsia" w:ascii="宋体" w:hAnsi="宋体"/>
          <w:sz w:val="28"/>
          <w:szCs w:val="28"/>
        </w:rPr>
        <w:t xml:space="preserve">日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美术组织学位论文答辩（</w:t>
      </w:r>
      <w:r>
        <w:rPr>
          <w:rFonts w:hint="eastAsia" w:ascii="宋体" w:hAnsi="宋体"/>
          <w:b/>
          <w:bCs/>
          <w:sz w:val="28"/>
          <w:szCs w:val="28"/>
        </w:rPr>
        <w:t>由各自导师自行邀请答辩专家，请参照《东南大学艺术学院研究生学位论文质量全过程管理办法》 相关要求</w:t>
      </w:r>
      <w:r>
        <w:rPr>
          <w:rFonts w:hint="eastAsia" w:ascii="宋体" w:hAnsi="宋体"/>
          <w:sz w:val="28"/>
          <w:szCs w:val="28"/>
        </w:rPr>
        <w:t>）（被抽到盲审，以及其他流程耽搁时间的，报请院学位论文质量全过程指导小组，另选时间分批组织学位论文答辩）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NzE4NzliNTJmNjY5MzYyNDM0ZjFlYjA2ZjlhZWEifQ=="/>
  </w:docVars>
  <w:rsids>
    <w:rsidRoot w:val="108A1D36"/>
    <w:rsid w:val="002B0ACC"/>
    <w:rsid w:val="002D794C"/>
    <w:rsid w:val="006462BF"/>
    <w:rsid w:val="00664A28"/>
    <w:rsid w:val="00E80C53"/>
    <w:rsid w:val="00F03D61"/>
    <w:rsid w:val="00F803FA"/>
    <w:rsid w:val="00FB11F9"/>
    <w:rsid w:val="02C84978"/>
    <w:rsid w:val="09E94E0D"/>
    <w:rsid w:val="108A1D36"/>
    <w:rsid w:val="1A234D7A"/>
    <w:rsid w:val="2F4D2142"/>
    <w:rsid w:val="36CF5A87"/>
    <w:rsid w:val="55085A60"/>
    <w:rsid w:val="79825532"/>
    <w:rsid w:val="B5F33C6F"/>
    <w:rsid w:val="DBFFCF03"/>
    <w:rsid w:val="E8BB414C"/>
    <w:rsid w:val="F6F7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666</Characters>
  <Lines>5</Lines>
  <Paragraphs>1</Paragraphs>
  <TotalTime>64</TotalTime>
  <ScaleCrop>false</ScaleCrop>
  <LinksUpToDate>false</LinksUpToDate>
  <CharactersWithSpaces>781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2021-04-06T22:14:00Z</dcterms:created>
  <dc:creator>程万里</dc:creator>
  <cp:lastModifiedBy>Daisy、</cp:lastModifiedBy>
  <cp:lastPrinted>2023-03-24T09:22:00Z</cp:lastPrinted>
  <dcterms:modified xsi:type="dcterms:W3CDTF">2024-04-09T14:56:27Z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D5FE455F470248D5FCB61466E7B2E24D_43</vt:lpwstr>
  </property>
</Properties>
</file>