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709"/>
        <w:gridCol w:w="709"/>
        <w:gridCol w:w="2551"/>
        <w:gridCol w:w="5245"/>
      </w:tblGrid>
      <w:tr w:rsidR="001B4106" w:rsidRPr="001B4106" w:rsidTr="001B4106">
        <w:trPr>
          <w:trHeight w:val="559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艺术学院本科生评奖评优细则（2018年试行）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活动名称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计分</w:t>
            </w:r>
          </w:p>
        </w:tc>
      </w:tr>
      <w:tr w:rsidR="001B4106" w:rsidRPr="001B4106" w:rsidTr="001B4106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班长、团支书、班委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班长、团支书+1分；班委+0.5分；获先进班集体班级+2分；获省级班集体班级、优良学风标兵班+4分；获甲级团支部、魅力团支部+2分；获特级团支部+3分；获国旗团支部+5分。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党支部书记、副书记、支委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党支部书记+1分；党支部副书记+0.8分；支委+0.5分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省级三好学生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+2分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</w:t>
            </w:r>
            <w:proofErr w:type="gramStart"/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三好优干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+3分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学风建设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考勤情况（由班委记录）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缺一次—1分；缺三次及</w:t>
            </w:r>
            <w:proofErr w:type="gramStart"/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以上—</w:t>
            </w:r>
            <w:proofErr w:type="gramEnd"/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5分；缺五次及以上取消评奖评优资格。</w:t>
            </w:r>
          </w:p>
        </w:tc>
      </w:tr>
      <w:tr w:rsidR="001B4106" w:rsidRPr="001B4106" w:rsidTr="001B4106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早操情况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&lt;45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次</w:t>
            </w: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—2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分；</w:t>
            </w: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次～</w:t>
            </w: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次（不含</w:t>
            </w: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次和</w:t>
            </w: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次）</w:t>
            </w: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+1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分；≧</w:t>
            </w:r>
            <w:r w:rsidRPr="001B4106">
              <w:rPr>
                <w:rFonts w:ascii="Arial" w:eastAsia="宋体" w:hAnsi="Arial" w:cs="Arial"/>
                <w:color w:val="000000"/>
                <w:kern w:val="0"/>
                <w:sz w:val="22"/>
              </w:rPr>
              <w:t>50+3</w:t>
            </w:r>
            <w:r w:rsidRPr="001B410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班级、支部活动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参与班级、支部活动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参加一次+1分；每学期少于活动的50%—2分；少于活动的80%，取消参评资格。</w:t>
            </w:r>
          </w:p>
        </w:tc>
      </w:tr>
      <w:tr w:rsidR="001B4106" w:rsidRPr="001B4106" w:rsidTr="001B4106">
        <w:trPr>
          <w:trHeight w:val="5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平时的突出表现（由班委平时做好记录）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每次+0.5分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社会实践校级立项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+2分；获评校级十佳+5分；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志愿服务活动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省级+3分；校级+1.5分；院级+1分；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磐石计划校级立项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项目负责人+2分，成员+1分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领航计划校级立项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项目负责人+2分，成员+1分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社会主义核心价值观精品项目校级立项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项目负责人+2分，成员+1分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发表论文（本专业相关）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普通刊物+2分；核心刊物+5分；C刊+10分</w:t>
            </w:r>
          </w:p>
        </w:tc>
      </w:tr>
      <w:tr w:rsidR="001B4106" w:rsidRPr="001B4106" w:rsidTr="001B410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竞赛获奖（本专业相关）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国际级第一名+10分，第二名+8分，第三名+5分；国家级第一名+8分，第二名+5分，第三名+3分；省级第一名+5分，第二名+3分，第三名+2分；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校级活动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新生文艺汇演（针对一年级）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参加即+1分；最终上台表演+2分；获最佳节目+3分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校运动会（</w:t>
            </w:r>
            <w:proofErr w:type="gramStart"/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含院运</w:t>
            </w:r>
            <w:proofErr w:type="gramEnd"/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会、风筝节）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参加一个项目即+1分；获第一名+3；获第二名+2分；第三名+1分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创意脚本大赛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参加即+1分；获一等奖+5分；获二等奖+3分；获三等奖+2分；获优秀奖+1分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新生文化季征文（针对一年级）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参加即+1分；获一等奖+4分；获二等奖+3分；获三等奖+2分；获优秀奖+1分</w:t>
            </w:r>
          </w:p>
        </w:tc>
      </w:tr>
      <w:tr w:rsidR="001B4106" w:rsidRPr="001B4106" w:rsidTr="001B4106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06" w:rsidRPr="001B4106" w:rsidRDefault="001B4106" w:rsidP="001B4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廉政文化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06" w:rsidRPr="001B4106" w:rsidRDefault="001B4106" w:rsidP="001B4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1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参加即+1分；获一等奖+5分；获二等奖+3分；获三等奖+2分；获优秀奖+1分</w:t>
            </w:r>
          </w:p>
        </w:tc>
      </w:tr>
    </w:tbl>
    <w:p w:rsidR="001B4106" w:rsidRPr="001B4106" w:rsidRDefault="001B4106" w:rsidP="001B4106">
      <w:pPr>
        <w:spacing w:beforeLines="50" w:before="156" w:afterLines="50" w:after="156" w:line="360" w:lineRule="auto"/>
        <w:rPr>
          <w:rFonts w:ascii="宋体" w:hAnsi="宋体"/>
          <w:sz w:val="24"/>
        </w:rPr>
      </w:pPr>
      <w:r w:rsidRPr="001B4106">
        <w:rPr>
          <w:rFonts w:ascii="宋体" w:hAnsi="宋体" w:hint="eastAsia"/>
          <w:sz w:val="24"/>
        </w:rPr>
        <w:t>本细则解释权在艺术学院。</w:t>
      </w:r>
    </w:p>
    <w:p w:rsidR="001B4106" w:rsidRPr="00A778C3" w:rsidRDefault="001B4106" w:rsidP="001B4106">
      <w:pPr>
        <w:spacing w:line="360" w:lineRule="auto"/>
        <w:ind w:left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</w:t>
      </w:r>
      <w:r w:rsidRPr="00A778C3">
        <w:rPr>
          <w:rFonts w:ascii="宋体" w:hAnsi="宋体" w:hint="eastAsia"/>
          <w:sz w:val="24"/>
        </w:rPr>
        <w:t>东南大学艺术学院</w:t>
      </w:r>
    </w:p>
    <w:p w:rsidR="00D52115" w:rsidRPr="001B4106" w:rsidRDefault="001B4106" w:rsidP="001B4106">
      <w:pPr>
        <w:spacing w:line="360" w:lineRule="auto"/>
        <w:ind w:leftChars="200" w:left="420" w:firstLineChars="2150" w:firstLine="5160"/>
        <w:rPr>
          <w:rFonts w:ascii="宋体"/>
          <w:sz w:val="24"/>
        </w:rPr>
      </w:pPr>
      <w:r w:rsidRPr="00A778C3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8</w:t>
      </w:r>
      <w:r w:rsidRPr="00A778C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9</w:t>
      </w:r>
      <w:r w:rsidRPr="00A778C3">
        <w:rPr>
          <w:rFonts w:ascii="宋体" w:hAnsi="宋体" w:hint="eastAsia"/>
          <w:sz w:val="24"/>
        </w:rPr>
        <w:t>月</w:t>
      </w:r>
      <w:bookmarkStart w:id="0" w:name="_GoBack"/>
      <w:bookmarkEnd w:id="0"/>
    </w:p>
    <w:sectPr w:rsidR="00D52115" w:rsidRPr="001B4106" w:rsidSect="001B4106">
      <w:pgSz w:w="11906" w:h="16838"/>
      <w:pgMar w:top="1418" w:right="1701" w:bottom="73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6"/>
    <w:rsid w:val="001B4106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2018-09-12T06:29:00Z</dcterms:created>
  <dcterms:modified xsi:type="dcterms:W3CDTF">2018-09-12T06:33:00Z</dcterms:modified>
</cp:coreProperties>
</file>